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EB" w:rsidRDefault="003518EB" w:rsidP="003518E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в старшей группе</w:t>
      </w:r>
    </w:p>
    <w:p w:rsidR="00367794" w:rsidRDefault="00367794" w:rsidP="0036779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19.03.2024г.</w:t>
      </w:r>
    </w:p>
    <w:p w:rsidR="00367794" w:rsidRDefault="00367794" w:rsidP="00367794">
      <w:pPr>
        <w:shd w:val="clear" w:color="auto" w:fill="FFFFFF"/>
        <w:spacing w:after="0" w:line="315" w:lineRule="atLeas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8EB" w:rsidRDefault="00472F5E" w:rsidP="005E0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собрания </w:t>
      </w:r>
      <w:r w:rsidR="003518EB" w:rsidRPr="00367794">
        <w:rPr>
          <w:rFonts w:ascii="Times New Roman" w:hAnsi="Times New Roman" w:cs="Times New Roman"/>
          <w:b/>
          <w:sz w:val="28"/>
          <w:szCs w:val="28"/>
        </w:rPr>
        <w:t>«Использование нейропсихологических игр и упражнений в работе с детьми дошкольного возраста».</w:t>
      </w:r>
      <w:r>
        <w:rPr>
          <w:rFonts w:ascii="Times New Roman" w:hAnsi="Times New Roman" w:cs="Times New Roman"/>
          <w:sz w:val="28"/>
          <w:szCs w:val="28"/>
        </w:rPr>
        <w:t xml:space="preserve"> Сегодня я с вами проведу мастер-класс.</w:t>
      </w:r>
    </w:p>
    <w:p w:rsidR="00472F5E" w:rsidRDefault="00472F5E" w:rsidP="003518EB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Регламент нашего собрания:</w:t>
      </w:r>
    </w:p>
    <w:p w:rsidR="00472F5E" w:rsidRDefault="00472F5E" w:rsidP="00472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</w:t>
      </w:r>
      <w:r w:rsidR="00393F1A">
        <w:rPr>
          <w:rFonts w:ascii="Times New Roman" w:hAnsi="Times New Roman" w:cs="Times New Roman"/>
          <w:sz w:val="28"/>
          <w:szCs w:val="28"/>
        </w:rPr>
        <w:t>: «Использование нейропсихологических игр и упражнений в работе с детьми дошкольного возраста».</w:t>
      </w:r>
    </w:p>
    <w:p w:rsidR="00472F5E" w:rsidRDefault="00472F5E" w:rsidP="00472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</w:t>
      </w:r>
      <w:r w:rsidR="00393F1A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472F5E" w:rsidRDefault="00472F5E" w:rsidP="00472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12E">
        <w:rPr>
          <w:rFonts w:ascii="Times New Roman" w:hAnsi="Times New Roman" w:cs="Times New Roman"/>
          <w:sz w:val="28"/>
          <w:szCs w:val="28"/>
        </w:rPr>
        <w:t xml:space="preserve"> разное</w:t>
      </w:r>
      <w:r w:rsidR="00367794">
        <w:rPr>
          <w:rFonts w:ascii="Times New Roman" w:hAnsi="Times New Roman" w:cs="Times New Roman"/>
          <w:sz w:val="28"/>
          <w:szCs w:val="28"/>
        </w:rPr>
        <w:t>.</w:t>
      </w:r>
    </w:p>
    <w:p w:rsidR="003518EB" w:rsidRPr="00D52D45" w:rsidRDefault="003518EB" w:rsidP="003518E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2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проведения:</w:t>
      </w:r>
      <w:r w:rsidRPr="00D5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Круглый стол</w:t>
      </w:r>
    </w:p>
    <w:p w:rsidR="00D8291C" w:rsidRDefault="003518EB" w:rsidP="00D829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2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Участники:</w:t>
      </w:r>
      <w:r w:rsidRPr="00D5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педагоги.</w:t>
      </w:r>
    </w:p>
    <w:p w:rsidR="008B3608" w:rsidRPr="00D8291C" w:rsidRDefault="008B3608" w:rsidP="00D829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360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Цель:</w:t>
      </w:r>
      <w:r w:rsidRPr="008B3608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повышение уровня знаний </w:t>
      </w:r>
      <w:hyperlink r:id="rId6" w:tooltip="Родительские собрания в детском саду" w:history="1">
        <w:r w:rsidRPr="008B3608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родителей о развитие ребенка с применением</w:t>
        </w:r>
      </w:hyperlink>
      <w:r w:rsidRPr="008B360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8B3608">
        <w:rPr>
          <w:rFonts w:ascii="Times New Roman" w:eastAsia="Times New Roman" w:hAnsi="Times New Roman" w:cs="Times New Roman"/>
          <w:sz w:val="27"/>
          <w:szCs w:val="27"/>
          <w:lang w:eastAsia="ru-RU"/>
        </w:rPr>
        <w:t>нейроигр</w:t>
      </w:r>
      <w:proofErr w:type="spellEnd"/>
      <w:r w:rsidRPr="008B360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8291C" w:rsidRPr="00D8291C" w:rsidRDefault="008B3608" w:rsidP="00D8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D8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08" w:rsidRPr="00D8291C" w:rsidRDefault="00D8291C" w:rsidP="00D829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82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3608" w:rsidRPr="00D8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родителей с эффективными </w:t>
      </w:r>
      <w:proofErr w:type="spellStart"/>
      <w:r w:rsidR="008B3608" w:rsidRPr="00D82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нейроиграми</w:t>
      </w:r>
      <w:proofErr w:type="spellEnd"/>
      <w:r w:rsidR="008B3608" w:rsidRPr="00D8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способствующими умственному и физическому развитию ребенка;</w:t>
      </w:r>
    </w:p>
    <w:p w:rsidR="008B3608" w:rsidRDefault="00D8291C" w:rsidP="00D8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3608" w:rsidRPr="00D82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родителей использовать </w:t>
      </w:r>
      <w:hyperlink r:id="rId7" w:tooltip="Нейропсихологические игры и занятия" w:history="1">
        <w:r w:rsidR="008B3608" w:rsidRPr="00D8291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нейроигры для всестороннего развития</w:t>
        </w:r>
      </w:hyperlink>
      <w:r w:rsidR="008B3608" w:rsidRPr="00D8291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ребенка; создавать из подручных средств и применять их;</w:t>
      </w:r>
    </w:p>
    <w:p w:rsidR="00D8291C" w:rsidRPr="00D52D45" w:rsidRDefault="00D8291C" w:rsidP="00D829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2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родительскому собранию:</w:t>
      </w:r>
    </w:p>
    <w:p w:rsidR="00D8291C" w:rsidRPr="00D52D45" w:rsidRDefault="00D8291C" w:rsidP="00D829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Оформить родителям пригласительные билеты на собрание.</w:t>
      </w:r>
    </w:p>
    <w:p w:rsidR="00D8291C" w:rsidRPr="00D52D45" w:rsidRDefault="00D8291C" w:rsidP="00D829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музыкального сопровождения.</w:t>
      </w:r>
    </w:p>
    <w:p w:rsidR="00D8291C" w:rsidRDefault="00D8291C" w:rsidP="00D829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5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Подготовить памятки с советами для родителей.</w:t>
      </w:r>
    </w:p>
    <w:p w:rsidR="00D8291C" w:rsidRPr="00D52D45" w:rsidRDefault="00D8291C" w:rsidP="00D829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Карточки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-дорожки.</w:t>
      </w:r>
    </w:p>
    <w:p w:rsidR="008B3608" w:rsidRDefault="008B3608" w:rsidP="008B3608">
      <w:pPr>
        <w:spacing w:after="0" w:line="240" w:lineRule="auto"/>
        <w:ind w:firstLine="360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</w:p>
    <w:p w:rsidR="003518EB" w:rsidRPr="00992558" w:rsidRDefault="008B3608" w:rsidP="003518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5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мероприятия:</w:t>
      </w:r>
      <w:r w:rsidR="003518EB" w:rsidRPr="00992558">
        <w:rPr>
          <w:rFonts w:ascii="Times New Roman" w:hAnsi="Times New Roman" w:cs="Times New Roman"/>
          <w:sz w:val="28"/>
          <w:szCs w:val="28"/>
        </w:rPr>
        <w:t xml:space="preserve"> Начну свое выступление словами величайшего ученого России Ивана Петровича Павлова.</w:t>
      </w:r>
      <w:r w:rsidR="003518EB" w:rsidRPr="00992558">
        <w:rPr>
          <w:rFonts w:ascii="Times New Roman" w:hAnsi="Times New Roman" w:cs="Times New Roman"/>
          <w:b/>
          <w:bCs/>
          <w:sz w:val="28"/>
          <w:szCs w:val="28"/>
        </w:rPr>
        <w:t xml:space="preserve">    «Руки учат голову, затем поумневшая голова учит руки, а умелые руки снова способствуют развитию мозга».</w:t>
      </w:r>
    </w:p>
    <w:p w:rsidR="003518EB" w:rsidRDefault="003518EB" w:rsidP="00992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родители! </w:t>
      </w:r>
      <w:r w:rsidRPr="00D829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рада, что вы нашли время и пришли.</w:t>
      </w:r>
      <w:r>
        <w:rPr>
          <w:rFonts w:ascii="Times New Roman" w:hAnsi="Times New Roman" w:cs="Times New Roman"/>
          <w:sz w:val="28"/>
          <w:szCs w:val="28"/>
        </w:rPr>
        <w:t xml:space="preserve"> Сегодня я поделюсь с вами своим опытом работы и проведу небольшой мастер-класс по теме «Использование нейропсихологических игр и упражнений в работе с детьми дошкольного возраста».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На сегодняшний день, наблюдая и диагностируя </w:t>
      </w:r>
      <w:r w:rsidRPr="00D8291C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D8291C">
        <w:rPr>
          <w:rFonts w:ascii="Times New Roman" w:hAnsi="Times New Roman" w:cs="Times New Roman"/>
          <w:sz w:val="28"/>
          <w:szCs w:val="28"/>
        </w:rPr>
        <w:t xml:space="preserve">, всё больше и больше появляется детей с различными затруднениями в развитии, с задержкой психического развития, </w:t>
      </w:r>
      <w:proofErr w:type="spellStart"/>
      <w:r w:rsidRPr="00D8291C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D8291C">
        <w:rPr>
          <w:rFonts w:ascii="Times New Roman" w:hAnsi="Times New Roman" w:cs="Times New Roman"/>
          <w:sz w:val="28"/>
          <w:szCs w:val="28"/>
        </w:rPr>
        <w:t xml:space="preserve"> и невнимательных. Все чаще встречаются дети моторно неловкие, т. е. наблюдается вялость мышц, дети плохо переключаются с одного движения на другое.</w:t>
      </w:r>
    </w:p>
    <w:p w:rsidR="00393F1A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 xml:space="preserve">Почему же наблюдается такая ситуация? Причин может быть много. Это экологические, биологические, социальные факторы, влияющие на состояние и </w:t>
      </w:r>
      <w:r w:rsidRPr="00D8291C">
        <w:rPr>
          <w:rFonts w:ascii="Times New Roman" w:hAnsi="Times New Roman" w:cs="Times New Roman"/>
          <w:sz w:val="28"/>
          <w:szCs w:val="28"/>
        </w:rPr>
        <w:lastRenderedPageBreak/>
        <w:t>развитие наших детей. Но еще одна немаловажная причина - это малоподвижный образ жизни наших детей. Современное поколение ведет малоподвижный образ жизни, давая наглядный пример детям, они также  сидят возле гаджетов, в телефонах, у компьютера. Как следствие, происходит недостаточное снабж</w:t>
      </w:r>
      <w:r w:rsidR="00393F1A">
        <w:rPr>
          <w:rFonts w:ascii="Times New Roman" w:hAnsi="Times New Roman" w:cs="Times New Roman"/>
          <w:sz w:val="28"/>
          <w:szCs w:val="28"/>
        </w:rPr>
        <w:t>ение головного мозга кислородом</w:t>
      </w:r>
      <w:r w:rsidRPr="00D82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 xml:space="preserve">Одним из методов, позволяющих скорректировать вышеперечисленные состояния и благоприятно повлиять на мозговую деятельность является </w:t>
      </w:r>
      <w:proofErr w:type="spellStart"/>
      <w:r w:rsidRPr="00D8291C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 w:rsidRPr="00D8291C">
        <w:rPr>
          <w:rFonts w:ascii="Times New Roman" w:hAnsi="Times New Roman" w:cs="Times New Roman"/>
          <w:sz w:val="28"/>
          <w:szCs w:val="28"/>
        </w:rPr>
        <w:t>. Ее можно применять  с детьми  дошкольного возраста.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 xml:space="preserve">И так, что же такое </w:t>
      </w:r>
      <w:proofErr w:type="spellStart"/>
      <w:r w:rsidRPr="00D8291C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D829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291C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Pr="00D8291C">
        <w:rPr>
          <w:rFonts w:ascii="Times New Roman" w:hAnsi="Times New Roman" w:cs="Times New Roman"/>
          <w:sz w:val="28"/>
          <w:szCs w:val="28"/>
        </w:rPr>
        <w:t xml:space="preserve">? Нейроигры - эффективнейшая методика, позволяющая улучшить у ребенка память, внимание, речь, пространственные представления, мыслительную деятельность, мелкую и крупную моторику. Это инструмент, который сможет скорректировать психические дисфункции у детей, которые возникают по мнению психологов в следствии недостаточного развития межполушарных связей. Межполушарное взаимодействие — это особый механизм, объединяющий левое и правое полушарие в единую интегративную систему. Одним из вариантов межполушарного взаимодействия — это работа двумя руками одновременно, в процессе чего активизируются оба полушария, и формируется сразу несколько навыков: согласованность движений рук и движений глаз, а если мы параллельно отрабатываем и правильное произношение звука — то еще и согласованность языка. 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 xml:space="preserve">Методика нейропсихологических игр применяется не только для детей, имеющих определенные нарушения, но и для совершенно здоровых ребят, ведь, прежде всего это игра, в которой дети развиваются, получая удовольствие от взаимодействия друг с другом, стараясь победить, соревнуясь, учитывая на будущее свои ошибки. 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 xml:space="preserve">Сейчас я предлагаю перейти к практической деятельности, и погрузится в процесс освоения упражнения </w:t>
      </w:r>
      <w:proofErr w:type="spellStart"/>
      <w:r w:rsidRPr="00D8291C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D8291C">
        <w:rPr>
          <w:rFonts w:ascii="Times New Roman" w:hAnsi="Times New Roman" w:cs="Times New Roman"/>
          <w:sz w:val="28"/>
          <w:szCs w:val="28"/>
        </w:rPr>
        <w:t>, узнать чуть больше о себе и применять данный материал в своей практике.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Многим известно, что правое полушарие мозга — отвечает за творческое мышление. Левое полушарие — логическое мышление. А вам интересно узнать, какое у вас ведущее полушарии?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b/>
          <w:bCs/>
          <w:sz w:val="28"/>
          <w:szCs w:val="28"/>
        </w:rPr>
        <w:t>2 Этап. Практический.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Я предлагаю вам пройти 4 легких теста, для которых вам понадобится только ваша память, чтобы запомнить последовательность букв.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b/>
          <w:bCs/>
          <w:sz w:val="28"/>
          <w:szCs w:val="28"/>
        </w:rPr>
        <w:t>Тест № 1. 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Для начала необходимо сцепить (сплести) руки в замок, посмотреть большой палец какой из рук оказался сверху. Если сверху оказался палец левой руки, то следует запомнить букву Л, если правой, то П.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Тест № 2.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Давайте представим, что мы целимся в мишень. Прицелились? Какой глаз вы закрыли? И соответственно, при закрытом левом глазе запоминаем букву Л, при закрытом правом глазе запоминаем букву П.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b/>
          <w:bCs/>
          <w:sz w:val="28"/>
          <w:szCs w:val="28"/>
        </w:rPr>
        <w:t>Тест № 3.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Теперь я предлагаю вам сложить руки на груди, в так называемой позе «Наполеона». Обратите внимание, кисть какой руки находится сверху? Запоминаем!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b/>
          <w:bCs/>
          <w:sz w:val="28"/>
          <w:szCs w:val="28"/>
        </w:rPr>
        <w:t>Тест № 4.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А сейчас поаплодируйте друг другу. Вы молодцы, но какая же рука была активнее? Запоминаем для себя соответствующую букву.</w:t>
      </w:r>
    </w:p>
    <w:p w:rsidR="00D03499" w:rsidRDefault="003518EB" w:rsidP="00D03499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 xml:space="preserve">   И, что же в итоге у нас получилось? Если больше букв П, то активнее правое полушарие, если Л, то левое.  </w:t>
      </w:r>
      <w:r w:rsidR="003057F4">
        <w:rPr>
          <w:rFonts w:ascii="Times New Roman" w:hAnsi="Times New Roman" w:cs="Times New Roman"/>
          <w:sz w:val="28"/>
          <w:szCs w:val="28"/>
        </w:rPr>
        <w:t xml:space="preserve">А если у вас по </w:t>
      </w:r>
      <w:proofErr w:type="spellStart"/>
      <w:r w:rsidR="003057F4">
        <w:rPr>
          <w:rFonts w:ascii="Times New Roman" w:hAnsi="Times New Roman" w:cs="Times New Roman"/>
          <w:sz w:val="28"/>
          <w:szCs w:val="28"/>
        </w:rPr>
        <w:t>ровну</w:t>
      </w:r>
      <w:proofErr w:type="spellEnd"/>
      <w:r w:rsidR="003057F4">
        <w:rPr>
          <w:rFonts w:ascii="Times New Roman" w:hAnsi="Times New Roman" w:cs="Times New Roman"/>
          <w:sz w:val="28"/>
          <w:szCs w:val="28"/>
        </w:rPr>
        <w:t xml:space="preserve">. То значит развиты оба </w:t>
      </w:r>
      <w:proofErr w:type="spellStart"/>
      <w:proofErr w:type="gramStart"/>
      <w:r w:rsidR="003057F4">
        <w:rPr>
          <w:rFonts w:ascii="Times New Roman" w:hAnsi="Times New Roman" w:cs="Times New Roman"/>
          <w:sz w:val="28"/>
          <w:szCs w:val="28"/>
        </w:rPr>
        <w:t>полушария.</w:t>
      </w:r>
      <w:r w:rsidR="00D03499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proofErr w:type="gramEnd"/>
      <w:r w:rsidR="00D03499">
        <w:rPr>
          <w:rFonts w:ascii="Times New Roman" w:hAnsi="Times New Roman" w:cs="Times New Roman"/>
          <w:sz w:val="28"/>
          <w:szCs w:val="28"/>
        </w:rPr>
        <w:t xml:space="preserve"> поровну, то оба полушария активны. Ну, а для того, чтобы наши полушария работали в полном объеме, предлагаю вам поиграть в нейроигры.</w:t>
      </w:r>
    </w:p>
    <w:p w:rsidR="00D03499" w:rsidRDefault="00D03499" w:rsidP="00351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 Разминка «</w:t>
      </w:r>
      <w:proofErr w:type="spellStart"/>
      <w:r w:rsidRPr="00D8291C"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 w:rsidRPr="00D8291C">
        <w:rPr>
          <w:rFonts w:ascii="Times New Roman" w:hAnsi="Times New Roman" w:cs="Times New Roman"/>
          <w:sz w:val="28"/>
          <w:szCs w:val="28"/>
        </w:rPr>
        <w:t>».</w:t>
      </w:r>
    </w:p>
    <w:p w:rsidR="003518EB" w:rsidRPr="00D8291C" w:rsidRDefault="003518EB" w:rsidP="003518EB">
      <w:pPr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1. «Разотри ладошки».  Растираем ладони до тех пор, пока они не станут теплыми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 xml:space="preserve"> 2.   «Веер».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Одновременно двумя руками загибаем пальцы к ладоням, начиная с мизинца. Разгибаем в обратной последовательности.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4 «Кулак, ладонь, ребро».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Руки положить на стол. «Кулак» - сжать кулаки, «Ладонь» - положить ладонями вниз, «Ребро» -поставить кисти на ребро.</w:t>
      </w:r>
    </w:p>
    <w:p w:rsidR="003518EB" w:rsidRPr="00D8291C" w:rsidRDefault="003518EB" w:rsidP="00351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91C">
        <w:rPr>
          <w:rFonts w:ascii="Times New Roman" w:hAnsi="Times New Roman" w:cs="Times New Roman"/>
          <w:b/>
          <w:bCs/>
          <w:sz w:val="28"/>
          <w:szCs w:val="28"/>
        </w:rPr>
        <w:t>Задание 1. – Упражнение «Заяц и корова»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t xml:space="preserve">Суть игры- воспроизвести положение рук которое видите на карточке, и одновременно произнеси то, что изображено на картинке выше. Показываете и называете одновременно. Это используется для стимуляции развития нервной системы, способствует образованию новых нейронных связей. Эту игру можно применять на занятиях как </w:t>
      </w:r>
      <w:proofErr w:type="spellStart"/>
      <w:r w:rsidRPr="00D8291C">
        <w:rPr>
          <w:rFonts w:ascii="Times New Roman" w:hAnsi="Times New Roman" w:cs="Times New Roman"/>
          <w:bCs/>
          <w:sz w:val="28"/>
          <w:szCs w:val="28"/>
        </w:rPr>
        <w:t>физминутку</w:t>
      </w:r>
      <w:proofErr w:type="spellEnd"/>
      <w:r w:rsidRPr="00D8291C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t xml:space="preserve">Сидит зайка на опушке, 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t>На макушке его ушки,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t>Зайка сидит и ушами шевелит.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lastRenderedPageBreak/>
        <w:t>Рядом села корова, говорит: «Здорово!»,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t>А зайке на месте не сидится, Зайка хочет порезвиться.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t xml:space="preserve">Прыгает зайка прыг-скок, 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t>То окажется где-то правый коровий бок,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t>То где-то левый коровий бок.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t>Посмотри, прыг-скок, прыг-скок, прыг-скок.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t>Зайка скакал, скакал и устал,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Cs/>
          <w:sz w:val="28"/>
          <w:szCs w:val="28"/>
        </w:rPr>
        <w:t>Сел, посидел, на корову посмотрел.</w:t>
      </w:r>
    </w:p>
    <w:p w:rsidR="00D03499" w:rsidRDefault="00D03499" w:rsidP="00D034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Нейродорожки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рук».</w:t>
      </w:r>
    </w:p>
    <w:p w:rsidR="00D03499" w:rsidRDefault="00D03499" w:rsidP="00D034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 квадратиках пальчики разъединяются, на прямоугольнике вместе и так двигаемся по дорожке, одновременно двумя руками)</w:t>
      </w:r>
    </w:p>
    <w:p w:rsidR="003518EB" w:rsidRPr="00D8291C" w:rsidRDefault="003518EB" w:rsidP="00351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91C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3518EB" w:rsidRPr="00D8291C" w:rsidRDefault="00367794" w:rsidP="003518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Передай шарики </w:t>
      </w:r>
      <w:r w:rsidR="003518EB" w:rsidRPr="00D8291C">
        <w:rPr>
          <w:rFonts w:ascii="Times New Roman" w:hAnsi="Times New Roman" w:cs="Times New Roman"/>
          <w:bCs/>
          <w:sz w:val="28"/>
          <w:szCs w:val="28"/>
        </w:rPr>
        <w:t>(принимаем прямо, отдаем крестиком).</w:t>
      </w:r>
    </w:p>
    <w:p w:rsidR="003518EB" w:rsidRPr="00D8291C" w:rsidRDefault="003518EB" w:rsidP="003518EB">
      <w:pPr>
        <w:rPr>
          <w:rFonts w:ascii="Times New Roman" w:hAnsi="Times New Roman" w:cs="Times New Roman"/>
          <w:bCs/>
          <w:sz w:val="28"/>
          <w:szCs w:val="28"/>
        </w:rPr>
      </w:pPr>
      <w:r w:rsidRPr="00D8291C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3518EB" w:rsidRPr="00D8291C" w:rsidRDefault="00367794" w:rsidP="003518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Передай хлопок </w:t>
      </w:r>
      <w:r w:rsidR="003518EB" w:rsidRPr="00D8291C">
        <w:rPr>
          <w:rFonts w:ascii="Times New Roman" w:hAnsi="Times New Roman" w:cs="Times New Roman"/>
          <w:bCs/>
          <w:sz w:val="28"/>
          <w:szCs w:val="28"/>
        </w:rPr>
        <w:t>(ходим по кругу под музыку)</w:t>
      </w:r>
    </w:p>
    <w:p w:rsidR="003518EB" w:rsidRPr="00D8291C" w:rsidRDefault="003518EB" w:rsidP="003518EB">
      <w:pPr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  <w:u w:val="single"/>
        </w:rPr>
        <w:t>И в заключение маленький совет</w:t>
      </w:r>
      <w:r w:rsidRPr="00D8291C">
        <w:rPr>
          <w:rFonts w:ascii="Times New Roman" w:hAnsi="Times New Roman" w:cs="Times New Roman"/>
          <w:sz w:val="28"/>
          <w:szCs w:val="28"/>
        </w:rPr>
        <w:t>:</w:t>
      </w:r>
    </w:p>
    <w:p w:rsidR="003518EB" w:rsidRDefault="003518EB" w:rsidP="00992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91C">
        <w:rPr>
          <w:rFonts w:ascii="Times New Roman" w:hAnsi="Times New Roman" w:cs="Times New Roman"/>
          <w:sz w:val="28"/>
          <w:szCs w:val="28"/>
        </w:rPr>
        <w:t>Мы с вами выполняем ежедневные физические действия </w:t>
      </w:r>
      <w:r w:rsidRPr="00D8291C">
        <w:rPr>
          <w:rFonts w:ascii="Times New Roman" w:hAnsi="Times New Roman" w:cs="Times New Roman"/>
          <w:i/>
          <w:iCs/>
          <w:sz w:val="28"/>
          <w:szCs w:val="28"/>
        </w:rPr>
        <w:t>«удобной»</w:t>
      </w:r>
      <w:r w:rsidRPr="00D8291C">
        <w:rPr>
          <w:rFonts w:ascii="Times New Roman" w:hAnsi="Times New Roman" w:cs="Times New Roman"/>
          <w:sz w:val="28"/>
          <w:szCs w:val="28"/>
        </w:rPr>
        <w:t> для нас рукой. Попробуйте сами и предложите своим близким и детям, например - чистить зубы, причесываться, доставать предметы, рисовать и даже писать другой рукой. Исследования показывают, что выполнение обычного действия </w:t>
      </w:r>
      <w:r w:rsidRPr="00D8291C">
        <w:rPr>
          <w:rFonts w:ascii="Times New Roman" w:hAnsi="Times New Roman" w:cs="Times New Roman"/>
          <w:i/>
          <w:iCs/>
          <w:sz w:val="28"/>
          <w:szCs w:val="28"/>
        </w:rPr>
        <w:t>«непривычной»</w:t>
      </w:r>
      <w:r w:rsidRPr="00D8291C">
        <w:rPr>
          <w:rFonts w:ascii="Times New Roman" w:hAnsi="Times New Roman" w:cs="Times New Roman"/>
          <w:sz w:val="28"/>
          <w:szCs w:val="28"/>
        </w:rPr>
        <w:t> рукой активизирует новые участки мозга. Так что пробуйте, экспериментируйте. Это не только полезно, но и весело!</w:t>
      </w:r>
    </w:p>
    <w:p w:rsidR="00472F5E" w:rsidRPr="00D8291C" w:rsidRDefault="00472F5E" w:rsidP="00992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D7C" w:rsidRPr="00D8291C" w:rsidRDefault="00E47D7C" w:rsidP="00992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чувства ответственности за безопасность своего ребенка.</w:t>
      </w:r>
    </w:p>
    <w:p w:rsidR="00E47D7C" w:rsidRDefault="00E47D7C" w:rsidP="00992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дорогах;</w:t>
      </w:r>
    </w:p>
    <w:p w:rsidR="00E47D7C" w:rsidRDefault="00E47D7C" w:rsidP="00992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один дома;(москитные сетки, осторожно розетки, мелкие игрушки)</w:t>
      </w:r>
    </w:p>
    <w:p w:rsidR="00E47D7C" w:rsidRDefault="00E47D7C" w:rsidP="00992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3.Разное.</w:t>
      </w:r>
    </w:p>
    <w:p w:rsidR="00E47D7C" w:rsidRDefault="00E47D7C" w:rsidP="00367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длительного отпуска всем детям необходимо предоставлять результат анализа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яйцеглист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соскоба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энтеребиоз</w:t>
      </w:r>
      <w:proofErr w:type="spellEnd"/>
      <w:r>
        <w:rPr>
          <w:rFonts w:ascii="Times New Roman" w:hAnsi="Times New Roman" w:cs="Times New Roman"/>
          <w:sz w:val="28"/>
          <w:szCs w:val="28"/>
        </w:rPr>
        <w:t>. К 1 сентября у всех детей должен быть анализ</w:t>
      </w:r>
      <w:r w:rsidR="00992558">
        <w:rPr>
          <w:rFonts w:ascii="Times New Roman" w:hAnsi="Times New Roman" w:cs="Times New Roman"/>
          <w:sz w:val="28"/>
          <w:szCs w:val="28"/>
        </w:rPr>
        <w:t>.</w:t>
      </w:r>
    </w:p>
    <w:p w:rsidR="00D03499" w:rsidRDefault="00D03499" w:rsidP="0036779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Приём детей </w:t>
      </w:r>
      <w:proofErr w:type="spellStart"/>
      <w:r>
        <w:rPr>
          <w:rStyle w:val="c0"/>
          <w:color w:val="000000"/>
          <w:sz w:val="28"/>
          <w:szCs w:val="28"/>
        </w:rPr>
        <w:t>работае</w:t>
      </w:r>
      <w:proofErr w:type="spellEnd"/>
      <w:r>
        <w:rPr>
          <w:rStyle w:val="c0"/>
          <w:color w:val="000000"/>
          <w:sz w:val="28"/>
          <w:szCs w:val="28"/>
        </w:rPr>
        <w:t xml:space="preserve"> с 7:30 до 18:00. Не опаздываем приходим вовремя за своим ребенком. Есть вечерняя группа, надо заранее сообщить воспитателю чтоб ребенка записали. Предупредить воспитателя вечерней группы, что есть дети</w:t>
      </w:r>
      <w:r w:rsidR="00367794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которые остаются на вечернюю группу.  </w:t>
      </w:r>
      <w:proofErr w:type="spellStart"/>
      <w:r>
        <w:rPr>
          <w:rStyle w:val="c0"/>
          <w:color w:val="000000"/>
          <w:sz w:val="28"/>
          <w:szCs w:val="28"/>
        </w:rPr>
        <w:t>Опаздания</w:t>
      </w:r>
      <w:proofErr w:type="spellEnd"/>
      <w:r>
        <w:rPr>
          <w:rStyle w:val="c0"/>
          <w:color w:val="000000"/>
          <w:sz w:val="28"/>
          <w:szCs w:val="28"/>
        </w:rPr>
        <w:t xml:space="preserve"> мешают педагогическому процессу, </w:t>
      </w:r>
      <w:r>
        <w:rPr>
          <w:rStyle w:val="c0"/>
          <w:color w:val="000000"/>
          <w:sz w:val="28"/>
          <w:szCs w:val="28"/>
        </w:rPr>
        <w:lastRenderedPageBreak/>
        <w:t xml:space="preserve">отвлекают детей. Если по какой-то причине опоздали, или ребенок вообще не придет в детский сад предупреждаем воспитателя. Пишем заявления обязательно. Ставим ребенка на </w:t>
      </w:r>
      <w:proofErr w:type="spellStart"/>
      <w:r>
        <w:rPr>
          <w:rStyle w:val="c0"/>
          <w:color w:val="000000"/>
          <w:sz w:val="28"/>
          <w:szCs w:val="28"/>
        </w:rPr>
        <w:t>питанее</w:t>
      </w:r>
      <w:proofErr w:type="spellEnd"/>
      <w:r>
        <w:rPr>
          <w:rStyle w:val="c0"/>
          <w:color w:val="000000"/>
          <w:sz w:val="28"/>
          <w:szCs w:val="28"/>
        </w:rPr>
        <w:t xml:space="preserve"> заранее. </w:t>
      </w:r>
    </w:p>
    <w:p w:rsidR="00D03499" w:rsidRDefault="00D03499" w:rsidP="0036779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Квитанции</w:t>
      </w:r>
      <w:r>
        <w:rPr>
          <w:rStyle w:val="c0"/>
          <w:color w:val="000000"/>
          <w:sz w:val="28"/>
          <w:szCs w:val="28"/>
        </w:rPr>
        <w:t> за детский сад оплачиваются вовремя, оплачиваем полностью квитанцию. С долгами дети  не принимаются в детский сад.</w:t>
      </w:r>
    </w:p>
    <w:p w:rsidR="00D03499" w:rsidRDefault="00D03499" w:rsidP="0036779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Нельзя</w:t>
      </w:r>
      <w:r>
        <w:rPr>
          <w:rStyle w:val="c0"/>
          <w:color w:val="000000"/>
          <w:sz w:val="28"/>
          <w:szCs w:val="28"/>
        </w:rPr>
        <w:t> забирать детей родителям в нетрезвом виде и лицам младше 15 лет. Воспитатель имеет право не отдавать ребёнка в этих случаях. Если детей забирают бабушки и дедушки – нужна доверенность.</w:t>
      </w:r>
    </w:p>
    <w:p w:rsidR="00E62750" w:rsidRDefault="00E62750" w:rsidP="00E62750">
      <w:pPr>
        <w:pStyle w:val="a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03499" w:rsidRPr="00E62750" w:rsidRDefault="00E62750" w:rsidP="00367794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62750">
        <w:rPr>
          <w:rStyle w:val="c7"/>
          <w:bCs/>
          <w:color w:val="000000"/>
          <w:sz w:val="28"/>
          <w:szCs w:val="28"/>
        </w:rPr>
        <w:t>Скоро</w:t>
      </w:r>
      <w:r w:rsidR="00D03499" w:rsidRPr="00E62750">
        <w:rPr>
          <w:rStyle w:val="c0"/>
          <w:color w:val="000000"/>
          <w:sz w:val="28"/>
          <w:szCs w:val="28"/>
        </w:rPr>
        <w:t> </w:t>
      </w:r>
      <w:r w:rsidR="00D03499" w:rsidRPr="00E62750">
        <w:rPr>
          <w:color w:val="111111"/>
          <w:sz w:val="28"/>
          <w:szCs w:val="28"/>
        </w:rPr>
        <w:t xml:space="preserve"> </w:t>
      </w:r>
      <w:r w:rsidRPr="00E62750">
        <w:rPr>
          <w:color w:val="111111"/>
          <w:sz w:val="28"/>
          <w:szCs w:val="28"/>
        </w:rPr>
        <w:t>ж</w:t>
      </w:r>
      <w:r w:rsidR="00D03499" w:rsidRPr="00E62750">
        <w:rPr>
          <w:color w:val="111111"/>
          <w:sz w:val="28"/>
          <w:szCs w:val="28"/>
        </w:rPr>
        <w:t>аркое и долгожданное лето, это </w:t>
      </w:r>
      <w:r w:rsidR="00D03499" w:rsidRPr="00E6275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благоприятная</w:t>
      </w:r>
      <w:r w:rsidR="00D03499" w:rsidRPr="00E62750">
        <w:rPr>
          <w:color w:val="111111"/>
          <w:sz w:val="28"/>
          <w:szCs w:val="28"/>
        </w:rPr>
        <w:t> пора для сохранения и укрепления здоровья детей, создания условий для их полноценного, всестороннего, психического и физического развития.</w:t>
      </w:r>
    </w:p>
    <w:p w:rsidR="00D03499" w:rsidRPr="00E62750" w:rsidRDefault="00D03499" w:rsidP="0036779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E62750">
        <w:rPr>
          <w:color w:val="111111"/>
          <w:sz w:val="28"/>
          <w:szCs w:val="28"/>
        </w:rPr>
        <w:t>И что же, для этого - необходимо предпринять и сделать? Конечно же привести в порядок, покрасить </w:t>
      </w:r>
      <w:r w:rsidRPr="00E6275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участок</w:t>
      </w:r>
      <w:r w:rsidRPr="00E62750">
        <w:rPr>
          <w:color w:val="111111"/>
          <w:sz w:val="28"/>
          <w:szCs w:val="28"/>
        </w:rPr>
        <w:t>, сделать его ярким, красивым и разноцветным.</w:t>
      </w:r>
      <w:r w:rsidR="00E62750">
        <w:rPr>
          <w:color w:val="111111"/>
          <w:sz w:val="28"/>
          <w:szCs w:val="28"/>
        </w:rPr>
        <w:t xml:space="preserve"> Давайте по думаем как мы его оформим, украсим.</w:t>
      </w:r>
      <w:r w:rsidRPr="00E62750">
        <w:rPr>
          <w:color w:val="111111"/>
          <w:sz w:val="28"/>
          <w:szCs w:val="28"/>
          <w:shd w:val="clear" w:color="auto" w:fill="FFFFFF"/>
        </w:rPr>
        <w:t> </w:t>
      </w:r>
      <w:r w:rsidRPr="00E62750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Благоустройство участка</w:t>
      </w:r>
      <w:r w:rsidR="00E62750">
        <w:rPr>
          <w:color w:val="111111"/>
          <w:sz w:val="28"/>
          <w:szCs w:val="28"/>
          <w:shd w:val="clear" w:color="auto" w:fill="FFFFFF"/>
        </w:rPr>
        <w:t>, покрасочные работы</w:t>
      </w:r>
      <w:r w:rsidR="00367794">
        <w:rPr>
          <w:color w:val="111111"/>
          <w:sz w:val="28"/>
          <w:szCs w:val="28"/>
          <w:shd w:val="clear" w:color="auto" w:fill="FFFFFF"/>
        </w:rPr>
        <w:t xml:space="preserve"> </w:t>
      </w:r>
      <w:r w:rsidR="00E62750">
        <w:rPr>
          <w:color w:val="111111"/>
          <w:sz w:val="28"/>
          <w:szCs w:val="28"/>
        </w:rPr>
        <w:t>(фото зона, игры с водой, прикрепить Аиста. Домик отремонтировать. Озеро с утятами</w:t>
      </w:r>
      <w:r w:rsidR="00367794">
        <w:rPr>
          <w:color w:val="111111"/>
          <w:sz w:val="28"/>
          <w:szCs w:val="28"/>
        </w:rPr>
        <w:t>.</w:t>
      </w:r>
      <w:bookmarkStart w:id="0" w:name="_GoBack"/>
      <w:bookmarkEnd w:id="0"/>
      <w:r w:rsidR="00E62750">
        <w:rPr>
          <w:color w:val="111111"/>
          <w:sz w:val="28"/>
          <w:szCs w:val="28"/>
        </w:rPr>
        <w:t>)</w:t>
      </w:r>
    </w:p>
    <w:p w:rsidR="00D03499" w:rsidRDefault="00D03499" w:rsidP="0036779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Просьба родителям</w:t>
      </w:r>
      <w:r>
        <w:rPr>
          <w:rStyle w:val="c0"/>
          <w:color w:val="000000"/>
          <w:sz w:val="28"/>
          <w:szCs w:val="28"/>
        </w:rPr>
        <w:t> – принимать участие в жизни группы и детского сада в оформлении участка, группы. Участвовать в конкурсах, мероприятиях, посвящённых праздникам.</w:t>
      </w:r>
    </w:p>
    <w:p w:rsidR="00D03499" w:rsidRDefault="00D03499" w:rsidP="00367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проведем небольшую рефлексию:</w:t>
      </w:r>
    </w:p>
    <w:p w:rsidR="00D03499" w:rsidRDefault="00D03499" w:rsidP="003677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-Уважаемые родители, если вам понравился и был полезен в информационном плане мастер-класс, то похлопайте двумя руками.</w:t>
      </w:r>
    </w:p>
    <w:p w:rsidR="00D03499" w:rsidRDefault="00D03499" w:rsidP="00D034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вам все это знакомо и ничего нового вы не узнали, то потопайте двумя ногами.</w:t>
      </w:r>
      <w:r w:rsidRPr="005F2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BE" w:rsidRPr="00992558" w:rsidRDefault="00367794">
      <w:pPr>
        <w:rPr>
          <w:rFonts w:ascii="Times New Roman" w:hAnsi="Times New Roman" w:cs="Times New Roman"/>
          <w:sz w:val="28"/>
          <w:szCs w:val="28"/>
        </w:rPr>
      </w:pPr>
    </w:p>
    <w:sectPr w:rsidR="006A30BE" w:rsidRPr="00992558" w:rsidSect="0036779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653E8"/>
    <w:multiLevelType w:val="multilevel"/>
    <w:tmpl w:val="78A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D3"/>
    <w:rsid w:val="003057F4"/>
    <w:rsid w:val="003518EB"/>
    <w:rsid w:val="00367794"/>
    <w:rsid w:val="00393F1A"/>
    <w:rsid w:val="00472F5E"/>
    <w:rsid w:val="005E012E"/>
    <w:rsid w:val="006F1563"/>
    <w:rsid w:val="008B3608"/>
    <w:rsid w:val="00992558"/>
    <w:rsid w:val="00B31BD3"/>
    <w:rsid w:val="00D03499"/>
    <w:rsid w:val="00D8291C"/>
    <w:rsid w:val="00E47D7C"/>
    <w:rsid w:val="00E62750"/>
    <w:rsid w:val="00F33B3F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F2BB"/>
  <w15:docId w15:val="{353BEC5E-A11C-4229-B5F6-0DD35B7E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08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D03499"/>
  </w:style>
  <w:style w:type="character" w:customStyle="1" w:styleId="c0">
    <w:name w:val="c0"/>
    <w:basedOn w:val="a0"/>
    <w:rsid w:val="00D03499"/>
  </w:style>
  <w:style w:type="paragraph" w:customStyle="1" w:styleId="c4">
    <w:name w:val="c4"/>
    <w:basedOn w:val="a"/>
    <w:rsid w:val="00D0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0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3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nejropsiholog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roditelskie-sobra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E8BC-8B8A-4A35-8638-2D470B6E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Методист</cp:lastModifiedBy>
  <cp:revision>12</cp:revision>
  <dcterms:created xsi:type="dcterms:W3CDTF">2024-03-13T07:44:00Z</dcterms:created>
  <dcterms:modified xsi:type="dcterms:W3CDTF">2024-03-15T08:43:00Z</dcterms:modified>
</cp:coreProperties>
</file>