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65" w:rsidRPr="00E97CBB" w:rsidRDefault="00AD0965" w:rsidP="00E97CBB">
      <w:pPr>
        <w:widowControl w:val="0"/>
        <w:shd w:val="clear" w:color="auto" w:fill="FFFFFF" w:themeFill="background1"/>
        <w:tabs>
          <w:tab w:val="left" w:pos="822"/>
        </w:tabs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E97CB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Консультация для воспитателей:</w:t>
      </w:r>
    </w:p>
    <w:p w:rsidR="00AD0965" w:rsidRPr="00E97CBB" w:rsidRDefault="00AD0965" w:rsidP="00E97CBB">
      <w:pPr>
        <w:widowControl w:val="0"/>
        <w:shd w:val="clear" w:color="auto" w:fill="FFFFFF" w:themeFill="background1"/>
        <w:tabs>
          <w:tab w:val="left" w:pos="822"/>
        </w:tabs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:rsidR="00AD0965" w:rsidRPr="00E97CBB" w:rsidRDefault="00AD0965" w:rsidP="00E97CBB">
      <w:pPr>
        <w:widowControl w:val="0"/>
        <w:shd w:val="clear" w:color="auto" w:fill="FFFFFF" w:themeFill="background1"/>
        <w:tabs>
          <w:tab w:val="left" w:pos="822"/>
        </w:tabs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E97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Применение интерактивных игр для развития творческих</w:t>
      </w:r>
      <w:r w:rsidRPr="00E97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  <w:t xml:space="preserve"> </w:t>
      </w:r>
    </w:p>
    <w:p w:rsidR="00AD0965" w:rsidRPr="00E97CBB" w:rsidRDefault="00AD0965" w:rsidP="00E97CBB">
      <w:pPr>
        <w:widowControl w:val="0"/>
        <w:shd w:val="clear" w:color="auto" w:fill="FFFFFF" w:themeFill="background1"/>
        <w:tabs>
          <w:tab w:val="left" w:pos="822"/>
        </w:tabs>
        <w:autoSpaceDE w:val="0"/>
        <w:autoSpaceDN w:val="0"/>
        <w:spacing w:before="40" w:after="0" w:line="240" w:lineRule="auto"/>
        <w:jc w:val="center"/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способностей детей дошкольного возраста</w:t>
      </w:r>
      <w:r w:rsidRPr="00E97CBB"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6F6F6"/>
        </w:rPr>
        <w:t>»</w:t>
      </w:r>
    </w:p>
    <w:p w:rsidR="00AD0965" w:rsidRPr="00E97CBB" w:rsidRDefault="00AD0965" w:rsidP="00E97CBB">
      <w:pPr>
        <w:widowControl w:val="0"/>
        <w:shd w:val="clear" w:color="auto" w:fill="FFFFFF" w:themeFill="background1"/>
        <w:tabs>
          <w:tab w:val="left" w:pos="822"/>
        </w:tabs>
        <w:autoSpaceDE w:val="0"/>
        <w:autoSpaceDN w:val="0"/>
        <w:spacing w:before="40" w:after="0" w:line="240" w:lineRule="auto"/>
        <w:jc w:val="center"/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6F6F6"/>
        </w:rPr>
      </w:pPr>
    </w:p>
    <w:p w:rsidR="00AD0965" w:rsidRPr="00E97CBB" w:rsidRDefault="00AD0965" w:rsidP="00E97CBB">
      <w:pPr>
        <w:widowControl w:val="0"/>
        <w:shd w:val="clear" w:color="auto" w:fill="FFFFFF" w:themeFill="background1"/>
        <w:tabs>
          <w:tab w:val="left" w:pos="822"/>
        </w:tabs>
        <w:autoSpaceDE w:val="0"/>
        <w:autoSpaceDN w:val="0"/>
        <w:spacing w:before="40" w:after="0" w:line="240" w:lineRule="auto"/>
        <w:jc w:val="center"/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6F6F6"/>
        </w:rPr>
      </w:pPr>
    </w:p>
    <w:p w:rsidR="00AD0965" w:rsidRPr="00E97CBB" w:rsidRDefault="00AD0965" w:rsidP="00E97CBB">
      <w:pPr>
        <w:widowControl w:val="0"/>
        <w:shd w:val="clear" w:color="auto" w:fill="FFFFFF" w:themeFill="background1"/>
        <w:tabs>
          <w:tab w:val="left" w:pos="822"/>
        </w:tabs>
        <w:autoSpaceDE w:val="0"/>
        <w:autoSpaceDN w:val="0"/>
        <w:spacing w:before="40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Подготовила: Королева С.А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  <w:r w:rsidRPr="00E97CBB"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6F6F6"/>
        </w:rPr>
        <w:br/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Использование только традиционных методов обучения, как известно, неэффективно, поэтому необходимы современные образовательные технологии. На современном этапе вопрос о применении в работе с дошкольниками новых интерактивных игр всегда считался актуальным.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E97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Интерактивные игры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— это такое понятие, как интерактивный в переводе с английского языка (interactive: inter между, меж; active от act действовать, действие). Оно означает возможность активно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взаимодействовать, вести беседу, диалог с кем-либо. Иными словами, интерактивная игра — это активный метод обучения. То есть, это такой метод, который организует процесс социального взаимодействия, на основании которого у дошкольников возникает некое новое знание и опыт, родившиеся непосредственно в ходе игрового процесса, либо явившиеся результатом этой игры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. Интерактивная игра — это активная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дидактическая, обучающая игра.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Чаще всего, такие игры используют для обучения детей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. 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Основным видом деятельности в дошкольном возрасте является игра. Игра может быть любой. В любое время года дети любят играть на улице. Однако в случае дождливых, снеговых и морозных погодных условий дети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,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конечно, находятся продолжительное время в помещении: дома или в детском саду. Не только для занимательного времяпрепровождения, но и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для развития и обучения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дошкольников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допустимо дозированно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с учетом определенного времени применять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интерактивные игры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 Варианты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интерактивных игр большое количество. Самое главное — выбрать нужную дидактического характера интерактивную игру. Например, использование </w:t>
      </w:r>
      <w:r w:rsidRPr="00E97C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 w:themeFill="background1"/>
        </w:rPr>
        <w:t>музыкальных интерактивных и</w:t>
      </w:r>
      <w:r w:rsidRPr="00E97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гр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позволит развить у дошкольников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художественно-эстетический вкус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. 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Совместная систематическая работа музыкального руководителя и воспитателя успешно этому способствует. В настоящее время остро стоит вопрос всестороннего полноценного развития дошкольников, поэтому в каждом детском саду созданы самые благоприятные условия для развития детей. В ДОУ имеется музыкальный зал с современным интерактивным оборудованием, подобраны музыкальные инструменты, составлены картотеки музыкальных интерактивных игр по развитию музыкально-ритмических способностей и основных ритмических движений, создана предметно-развивающая среда, наличие средств ИКТ (интерактивная доска,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ноутбук, проектор, звуковые колонки).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В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группах детского сада музыкальные центры оборудованы дидактическими играми, музыкальными инструментами, центры танцевального творчества в группах оборудованы атрибутами к танцевальным композициям: ленточки, платочки, флажки, цветы для танцевальной деятельности, весенние веночки. Интерактивные игры по музыкальному направлению самые разнообразные: «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Угадай мелодию», «Умники и умницы», «Что лишнее?», «Музыкальные инструменты», «Три кита», «В гостях у……»., «Дождик», «Лейся песня!», «Громко-тихо», «Следопыты (по мотивам мульфильма «Маша и Медведь»)», «Веселые подружки (ноты и нотный стан)»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6F6F6"/>
        </w:rPr>
        <w:t>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Разучив с музыкальным руководителем, например, игру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 w:themeFill="background1"/>
        </w:rPr>
        <w:t>«Дождик»,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потом уже детей под руководством воспитателя дети воспроизводят ее в самостоятельной деятельности. Педагог вносит в музыкальный уголок группы набор карточек «Капельки» (большого и малого размера); музыкальные инструменты: колокольчики, металлофон. Дети самостоятельно играют в игру «Дождик», поют попевку, выкладывают ритмический рисунок, прохлопывают, проигрывают на музыкальных инструментах, придумывают свою музыку дождя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Интерактивные музыкально-дидактические игры разработаны на основе принципов преемственности и взаимосвязи, ведет детей от простейших заданий к достаточно сложным импровизационным и творческим. Применение этих игр в музыкально-игровой деятельности дошкольников дает возможность самостоятельно составить ритмические, динамические, звуковысотные рисунки к знакомым детским песням. Красочные мультимедийные картинки, анимация увлекают детей, поддерживают эмоциональный интерес к игре и желание участвовать в ней. Такие интерактивные игры дают возможность в ненавязчивой форме проверять знания детей в области эстетического развития, выявлять уровень музыкальных способностей дошкольников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Очень нравится детям интерактивная игра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 w:themeFill="background1"/>
        </w:rPr>
        <w:t>«Цветик-семицветик»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 В игре детям предлагается по очереди выбирать лепесток любого цвета. Педагог, управляя презентацией, включает музыку выбранного лепестка, дети слушают и угадывают название песни, игры или танца. Если произведение правильно угадано, на выбранном лепестке появляется картинка, соответствующая названию и содержанию произведения. В конце игры детям предлагается исполнить музыкальный номер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Используя в работе с дошкольниками интерактивные игры на развитие познавательной активности, наблюдается тенденция к быстрому усвоению обучающего материала. Например,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«Солнце, воздух и вода», «Наураша идет на помощь — «лаборатория Наураша», «Планеты солнечной системы», «Почему вода льется?», «Узнай, кто спрятался?», «Буквы и цифры», «Гласные — согласные»,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«Звонкие — глухие», «Твёрдые — мягкие», «Что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колется?», «Назови предмет», «Волшебный компьютер», «Дикие — домашние», «Кто в домике живет?».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такой игре ребенок использует и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свой жизненный опыт и учится размышлять, сопоставлять, делать выводы, производит собственные действия при выполнении интерактивных заданий. В процессе любой деятельности ребенок осваивает определенные действия, которые ведут к определенному внешнему результату, и внутренние, психические действия, которые составляют основу содержания психического развития (восприятие, мышление, воображение, память). Так же и любая деятельность дошкольников состоит из многочисленных действий Использование интерактивных игр в воспитании детей дошкольного возраста позволяет в простой, доступной детям игровой форме дать представление об окружающем мире; научить различать разнообразную гамму чувств, настроений. Применение интерактивных игр на развитие творческих способностей детей дошкольного возраста всегда дают положительную динамику в развитии детей. Благодаря применению наглядных пособий у детей активнее развиваются сенсорные способности, а также общие способности. Например, музыкальные задания, выполняемые с помощью интерактивного стола, значительно активизируют умственную деятельность ребенка, развивают его самостоятельную музыкальную деятельность, которая приобретает творческий характер. Совершенствуются память и музыкальный вкус. Ценность этих интерактивных игр в том, что они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доступны детскому пониманию, вызывают интерес и желание участвовать в них. В результате дети получают необходимые знания той или иной области познания. Интерактивные игры должны быть разнообразны по содержанию и красочно оформлены, иметь простую систему навигации, только тогда они будут привлекать внимание детей, вызывать желание играть, побуждать детей к творчеству, развивать их.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Литература: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1. Галянт, И. Г. Музыкальное развитие детей 2–8 лет: метод. пособие для специалистов ДОО / И. Г. Галянт. — М.: Просвещение, 2015. — 120 с.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2. Игра и дошкольник. Развитие детей старшего дошкольного возраста в игровой деятельности / Под ред. Т. И. Бабаевой, З. А. Михайловой. — СПб.: Детство-пресс, 2016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3. Кличук А. П. Влияние музыкально-ритмических навыков на физическое и психологическое развитие детей дошкольного возраста / А. П. Кличук // Молодой ученый. — 2016. — № 6. — С. 777–779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4. Колодницкий, Г. А. Музыкальные игры, ритмические упражнения и танцы для детей: Учебно-методическое пособие для педагогов / Г. А. Колодницкий. — М., 2010. — 187 с.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5. Работягова Т. «Игра — средство обучения и воспитания. Для детей старшего дошкольного возраста», «Дошкольное воспитание» 2012 год № 10, стр. 84–93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6. Развитие игры детей 5–7 лет/Под ред. Е. В. Трифоновой. — М.: ТЦ Сфера, 2015. — 3с. (Истоки)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. 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7. Федеральный государственный образовательный стандарт дошкольного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образования: Приказ Министерства образования и науки РФ № 1155 от 17.10.2013 г. [Электронный</w:t>
      </w:r>
      <w:bookmarkStart w:id="0" w:name="_GoBack"/>
      <w:bookmarkEnd w:id="0"/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ресурс] // Официальный сайт Министерства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образования и науки РФ Федеральное государственное автономное учреждение «Федеральный институт развития образования»</w:t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8.</w:t>
      </w:r>
      <w:r w:rsidR="00E97CBB"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Энциклопедический словарь Википедия https://ru.wikipedia.org/wiki/Большой_энциклопедический_словарь</w:t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97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D0965" w:rsidRPr="00E97CBB" w:rsidRDefault="00AD0965" w:rsidP="00E97C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2642" w:rsidRPr="00E97CBB" w:rsidRDefault="005D2642" w:rsidP="00E97CBB">
      <w:pPr>
        <w:shd w:val="clear" w:color="auto" w:fill="FFFFFF" w:themeFill="background1"/>
        <w:rPr>
          <w:color w:val="000000" w:themeColor="text1"/>
        </w:rPr>
      </w:pPr>
    </w:p>
    <w:sectPr w:rsidR="005D2642" w:rsidRPr="00E97CBB" w:rsidSect="00E97CBB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C9"/>
    <w:rsid w:val="005D2642"/>
    <w:rsid w:val="00981EC9"/>
    <w:rsid w:val="00AD0965"/>
    <w:rsid w:val="00E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2024-04-09T06:55:00Z</dcterms:created>
  <dcterms:modified xsi:type="dcterms:W3CDTF">2024-04-09T06:55:00Z</dcterms:modified>
</cp:coreProperties>
</file>