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965" w:rsidRPr="00E97CBB" w:rsidRDefault="00AD0965" w:rsidP="00E97CBB">
      <w:pPr>
        <w:widowControl w:val="0"/>
        <w:shd w:val="clear" w:color="auto" w:fill="FFFFFF" w:themeFill="background1"/>
        <w:tabs>
          <w:tab w:val="left" w:pos="822"/>
        </w:tabs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E97CBB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Консультация для воспитателей:</w:t>
      </w:r>
    </w:p>
    <w:p w:rsidR="00AD0965" w:rsidRPr="00E97CBB" w:rsidRDefault="00AD0965" w:rsidP="00E97CBB">
      <w:pPr>
        <w:widowControl w:val="0"/>
        <w:shd w:val="clear" w:color="auto" w:fill="FFFFFF" w:themeFill="background1"/>
        <w:tabs>
          <w:tab w:val="left" w:pos="822"/>
        </w:tabs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AD0965" w:rsidRPr="00E97CBB" w:rsidRDefault="00AD0965" w:rsidP="00E97CBB">
      <w:pPr>
        <w:widowControl w:val="0"/>
        <w:shd w:val="clear" w:color="auto" w:fill="FFFFFF" w:themeFill="background1"/>
        <w:tabs>
          <w:tab w:val="left" w:pos="822"/>
        </w:tabs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6F6F6"/>
        </w:rPr>
      </w:pPr>
      <w:r w:rsidRPr="00E97C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E97C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Применение интерактивных игр для развития творческих</w:t>
      </w:r>
      <w:r w:rsidRPr="00E97C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6F6F6"/>
        </w:rPr>
        <w:t xml:space="preserve"> </w:t>
      </w:r>
    </w:p>
    <w:p w:rsidR="00AD0965" w:rsidRPr="00E97CBB" w:rsidRDefault="00AD0965" w:rsidP="00E97CBB">
      <w:pPr>
        <w:widowControl w:val="0"/>
        <w:shd w:val="clear" w:color="auto" w:fill="FFFFFF" w:themeFill="background1"/>
        <w:tabs>
          <w:tab w:val="left" w:pos="822"/>
        </w:tabs>
        <w:autoSpaceDE w:val="0"/>
        <w:autoSpaceDN w:val="0"/>
        <w:spacing w:before="40" w:after="0" w:line="240" w:lineRule="auto"/>
        <w:jc w:val="center"/>
        <w:rPr>
          <w:rFonts w:ascii="Arial" w:eastAsia="Times New Roman" w:hAnsi="Arial" w:cs="Arial"/>
          <w:color w:val="000000" w:themeColor="text1"/>
          <w:sz w:val="27"/>
          <w:szCs w:val="27"/>
          <w:shd w:val="clear" w:color="auto" w:fill="F6F6F6"/>
        </w:rPr>
      </w:pPr>
      <w:r w:rsidRPr="00E97C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способностей детей дошкольного возраста</w:t>
      </w:r>
      <w:r w:rsidRPr="00E97CBB">
        <w:rPr>
          <w:rFonts w:ascii="Arial" w:eastAsia="Times New Roman" w:hAnsi="Arial" w:cs="Arial"/>
          <w:color w:val="000000" w:themeColor="text1"/>
          <w:sz w:val="27"/>
          <w:szCs w:val="27"/>
          <w:shd w:val="clear" w:color="auto" w:fill="F6F6F6"/>
        </w:rPr>
        <w:t>»</w:t>
      </w:r>
    </w:p>
    <w:p w:rsidR="00AD0965" w:rsidRPr="00E97CBB" w:rsidRDefault="00AD0965" w:rsidP="00E97CBB">
      <w:pPr>
        <w:widowControl w:val="0"/>
        <w:shd w:val="clear" w:color="auto" w:fill="FFFFFF" w:themeFill="background1"/>
        <w:tabs>
          <w:tab w:val="left" w:pos="822"/>
        </w:tabs>
        <w:autoSpaceDE w:val="0"/>
        <w:autoSpaceDN w:val="0"/>
        <w:spacing w:before="40" w:after="0" w:line="240" w:lineRule="auto"/>
        <w:jc w:val="center"/>
        <w:rPr>
          <w:rFonts w:ascii="Arial" w:eastAsia="Times New Roman" w:hAnsi="Arial" w:cs="Arial"/>
          <w:color w:val="000000" w:themeColor="text1"/>
          <w:sz w:val="27"/>
          <w:szCs w:val="27"/>
          <w:shd w:val="clear" w:color="auto" w:fill="F6F6F6"/>
        </w:rPr>
      </w:pPr>
    </w:p>
    <w:p w:rsidR="00AD0965" w:rsidRPr="00E97CBB" w:rsidRDefault="00AD0965" w:rsidP="00E97CBB">
      <w:pPr>
        <w:widowControl w:val="0"/>
        <w:shd w:val="clear" w:color="auto" w:fill="FFFFFF" w:themeFill="background1"/>
        <w:tabs>
          <w:tab w:val="left" w:pos="822"/>
        </w:tabs>
        <w:autoSpaceDE w:val="0"/>
        <w:autoSpaceDN w:val="0"/>
        <w:spacing w:before="40" w:after="0" w:line="240" w:lineRule="auto"/>
        <w:jc w:val="center"/>
        <w:rPr>
          <w:rFonts w:ascii="Arial" w:eastAsia="Times New Roman" w:hAnsi="Arial" w:cs="Arial"/>
          <w:color w:val="000000" w:themeColor="text1"/>
          <w:sz w:val="27"/>
          <w:szCs w:val="27"/>
          <w:shd w:val="clear" w:color="auto" w:fill="F6F6F6"/>
        </w:rPr>
      </w:pPr>
    </w:p>
    <w:p w:rsidR="00AD0965" w:rsidRPr="00E97CBB" w:rsidRDefault="00AD0965" w:rsidP="00E97CBB">
      <w:pPr>
        <w:widowControl w:val="0"/>
        <w:shd w:val="clear" w:color="auto" w:fill="FFFFFF" w:themeFill="background1"/>
        <w:tabs>
          <w:tab w:val="left" w:pos="822"/>
        </w:tabs>
        <w:autoSpaceDE w:val="0"/>
        <w:autoSpaceDN w:val="0"/>
        <w:spacing w:before="40"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Подготовила: Королева С.А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.</w:t>
      </w:r>
      <w:r w:rsidRPr="00E97CBB">
        <w:rPr>
          <w:rFonts w:ascii="Arial" w:eastAsia="Times New Roman" w:hAnsi="Arial" w:cs="Arial"/>
          <w:color w:val="000000" w:themeColor="text1"/>
          <w:sz w:val="27"/>
          <w:szCs w:val="27"/>
          <w:shd w:val="clear" w:color="auto" w:fill="F6F6F6"/>
        </w:rPr>
        <w:br/>
      </w:r>
    </w:p>
    <w:p w:rsidR="00AD0965" w:rsidRPr="00E97CBB" w:rsidRDefault="00AD0965" w:rsidP="00E97CB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</w:pP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Использование только традиционных методов обучения, как известно, неэффективно, поэтому необходимы современные образовательные технологии. На современном этапе вопрос о применении в работе с дошкольниками новых интерактивных игр всегда считался актуальным.</w:t>
      </w:r>
    </w:p>
    <w:p w:rsidR="00AD0965" w:rsidRPr="00E97CBB" w:rsidRDefault="00AD0965" w:rsidP="00E97CB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</w:pP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E97C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Интерактивные игры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— это такое понятие, как интерактивный в переводе с английского языка (interactive: inter между, меж; active от act действовать, действие). Оно означает возможность активно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 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взаимодействовать, вести беседу, диалог с кем-либо. Иными словами, интерактивная игра — это активный метод обучения. То есть, это такой метод, который организует процесс социального взаимодействия, на основании которого у дошкольников возникает некое новое знание и опыт, родившиеся непосредственно в ходе игрового процесса, либо явившиеся результатом этой игры</w:t>
      </w:r>
      <w:r w:rsidRPr="00E97CB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 w:themeFill="background1"/>
        </w:rPr>
        <w:t>. Интерактивная игра — это активная</w:t>
      </w:r>
      <w:r w:rsidRPr="00E97CB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6F6F6"/>
        </w:rPr>
        <w:t xml:space="preserve"> </w:t>
      </w:r>
      <w:r w:rsidRPr="00E97CB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 w:themeFill="background1"/>
        </w:rPr>
        <w:t>дидактическая, обучающая игра.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Чаще всего, такие игры используют для обучения детей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. </w:t>
      </w:r>
    </w:p>
    <w:p w:rsidR="00AD0965" w:rsidRPr="00E97CBB" w:rsidRDefault="00AD0965" w:rsidP="00E97CB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</w:pP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 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Основным видом деятельности в дошкольном возрасте является игра. Игра может быть любой. В любое время года дети любят играть на улице. Однако в случае дождливых, снеговых и морозных погодных условий дети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, 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конечно, находятся продолжительное время в помещении: дома или в детском саду. Не только для занимательного времяпрепровождения, но и </w:t>
      </w:r>
      <w:r w:rsidRPr="00E97CB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 w:themeFill="background1"/>
        </w:rPr>
        <w:t>для развития и обучения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дошкольников </w:t>
      </w:r>
      <w:r w:rsidRPr="00E97CB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 w:themeFill="background1"/>
        </w:rPr>
        <w:t>допустимо дозированно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, с учетом определенного времени применять </w:t>
      </w:r>
      <w:r w:rsidRPr="00E97CB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 w:themeFill="background1"/>
        </w:rPr>
        <w:t>интерактивные игры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. Варианты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 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интерактивных игр большое количество. Самое главное — выбрать нужную дидактического характера интерактивную игру. Например, использование </w:t>
      </w:r>
      <w:r w:rsidRPr="00E97CB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 w:themeFill="background1"/>
        </w:rPr>
        <w:t>музыкальных интерактивных и</w:t>
      </w:r>
      <w:r w:rsidRPr="00E97C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гр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позволит развить у дошкольников </w:t>
      </w:r>
      <w:r w:rsidRPr="00E97CB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 w:themeFill="background1"/>
        </w:rPr>
        <w:t>художественно-эстетический вкус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. </w:t>
      </w:r>
    </w:p>
    <w:p w:rsidR="00AD0965" w:rsidRPr="00E97CBB" w:rsidRDefault="00AD0965" w:rsidP="00E97CB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</w:pP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Совместная систематическая работа музыкального руководителя и воспитателя успешно этому способствует. В настоящее время остро стоит вопрос всестороннего полноценного развития дошкольников, поэтому в каждом детском саду созданы самые благоприятные условия для развития детей. В ДОУ имеется музыкальный зал с современным интерактивным оборудованием, подобраны музыкальные инструменты, составлены картотеки музыкальных интерактивных игр по развитию музыкально-ритмических способностей и основных ритмических движений, создана предметно-развивающая среда, наличие средств ИКТ (интерактивная доска, 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lastRenderedPageBreak/>
        <w:t>ноутбук, проектор, звуковые колонки).</w:t>
      </w:r>
    </w:p>
    <w:p w:rsidR="00AD0965" w:rsidRPr="00E97CBB" w:rsidRDefault="00AD0965" w:rsidP="00E97CB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6F6F6"/>
        </w:rPr>
      </w:pP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В 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группах детского сада музыкальные центры оборудованы дидактическими играми, музыкальными инструментами, центры танцевального творчества в группах оборудованы атрибутами к танцевальным композициям: ленточки, платочки, флажки, цветы для танцевальной деятельности, весенние веночки. Интерактивные игры по музыкальному направлению самые разнообразные: «</w:t>
      </w:r>
      <w:r w:rsidRPr="00E97CB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 w:themeFill="background1"/>
        </w:rPr>
        <w:t>Угадай мелодию», «Умники и умницы», «Что лишнее?», «Музыкальные инструменты», «Три кита», «В гостях у……»., «Дождик», «Лейся песня!», «Громко-тихо», «Следопыты (по мотивам мульфильма «Маша и Медведь»)», «Веселые подружки (ноты и нотный стан)»</w:t>
      </w:r>
      <w:r w:rsidRPr="00E97CB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6F6F6"/>
        </w:rPr>
        <w:t>.</w:t>
      </w:r>
    </w:p>
    <w:p w:rsidR="00AD0965" w:rsidRPr="00E97CBB" w:rsidRDefault="00AD0965" w:rsidP="00E97CB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</w:pP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Разучив с музыкальным руководителем, например, игру </w:t>
      </w:r>
      <w:r w:rsidRPr="00E97CB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 w:themeFill="background1"/>
        </w:rPr>
        <w:t>«Дождик»,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потом уже детей под руководством воспитателя дети воспроизводят ее в самостоятельной деятельности. Педагог вносит в музыкальный уголок группы набор карточек «Капельки» (большого и малого размера); музыкальные инструменты: колокольчики, металлофон. Дети самостоятельно играют в игру «Дождик», поют попевку, выкладывают ритмический рисунок, прохлопывают, проигрывают на музыкальных инструментах, придумывают свою музыку дождя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.</w:t>
      </w:r>
    </w:p>
    <w:p w:rsidR="00AD0965" w:rsidRPr="00E97CBB" w:rsidRDefault="00AD0965" w:rsidP="00E97CB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</w:pP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 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Интерактивные музыкально-дидактические игры разработаны на основе принципов преемственности и взаимосвязи, ведет детей от простейших заданий к достаточно сложным импровизационным и творческим. Применение этих игр в музыкально-игровой деятельности дошкольников дает возможность самостоятельно составить ритмические, динамические, звуковысотные рисунки к знакомым детским песням. Красочные мультимедийные картинки, анимация увлекают детей, поддерживают эмоциональный интерес к игре и желание участвовать в ней. Такие интерактивные игры дают возможность в ненавязчивой форме проверять знания детей в области эстетического развития, выявлять уровень музыкальных способностей дошкольников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.</w:t>
      </w:r>
    </w:p>
    <w:p w:rsidR="00AD0965" w:rsidRPr="00E97CBB" w:rsidRDefault="00AD0965" w:rsidP="00E97CB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</w:pP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 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Очень нравится детям интерактивная игра </w:t>
      </w:r>
      <w:r w:rsidRPr="00E97CB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 w:themeFill="background1"/>
        </w:rPr>
        <w:t>«Цветик-семицветик»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. В игре детям предлагается по очереди выбирать лепесток любого цвета. Педагог, управляя презентацией, включает музыку выбранного лепестка, дети слушают и угадывают название песни, игры или танца. Если произведение правильно угадано, на выбранном лепестке появляется картинка, соответствующая названию и содержанию произведения. В конце игры детям предлагается исполнить музыкальный номер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.</w:t>
      </w:r>
    </w:p>
    <w:p w:rsidR="00AD0965" w:rsidRPr="00E97CBB" w:rsidRDefault="00AD0965" w:rsidP="00E97CB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</w:pP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 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Используя в работе с дошкольниками интерактивные игры на развитие познавательной активности, наблюдается тенденция к быстрому усвоению обучающего материала. Например, </w:t>
      </w:r>
      <w:r w:rsidRPr="00E97CB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 w:themeFill="background1"/>
        </w:rPr>
        <w:t>«Солнце, воздух и вода», «Наураша идет на помощь — «лаборатория Наураша», «Планеты солнечной системы», «Почему вода льется?», «Узнай, кто спрятался?», «Буквы и цифры», «Гласные — согласные»,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E97CB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 w:themeFill="background1"/>
        </w:rPr>
        <w:t>«Звонкие — глухие», «Твёрдые — мягкие», «Что</w:t>
      </w:r>
      <w:r w:rsidRPr="00E97CB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6F6F6"/>
        </w:rPr>
        <w:t xml:space="preserve"> </w:t>
      </w:r>
      <w:r w:rsidRPr="00E97CB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 w:themeFill="background1"/>
        </w:rPr>
        <w:t>колется?», «Назови предмет», «Волшебный компьютер», «Дикие — домашние», «Кто в домике живет?».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В такой игре ребенок использует и 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lastRenderedPageBreak/>
        <w:t>свой жизненный опыт и учится размышлять, сопоставлять, делать выводы, производит собственные действия при выполнении интерактивных заданий. В процессе любой деятельности ребенок осваивает определенные действия, которые ведут к определенному внешнему результату, и внутренние, психические действия, которые составляют основу содержания психического развития (восприятие, мышление, воображение, память). Так же и любая деятельность дошкольников состоит из многочисленных действий Использование интерактивных игр в воспитании детей дошкольного возраста позволяет в простой, доступной детям игровой форме дать представление об окружающем мире; научить различать разнообразную гамму чувств, настроений. Применение интерактивных игр на развитие творческих способностей детей дошкольного возраста всегда дают положительную динамику в развитии детей. Благодаря применению наглядных пособий у детей активнее развиваются сенсорные способности, а также общие способности. Например, музыкальные задания, выполняемые с помощью интерактивного стола, значительно активизируют умственную деятельность ребенка, развивают его самостоятельную музыкальную деятельность, которая приобретает творческий характер. Совершенствуются память и музыкальный вкус. Ценность этих интерактивных игр в том, что они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 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доступны детскому пониманию, вызывают интерес и желание участвовать в них. В результате дети получают необходимые знания той или иной области познания. Интерактивные игры должны быть разнообразны по содержанию и красочно оформлены, иметь простую систему навигации, только тогда они будут привлекать внимание детей, вызывать желание играть, побуждать детей к творчеству, развивать их.</w:t>
      </w:r>
    </w:p>
    <w:p w:rsidR="00AD0965" w:rsidRPr="00E97CBB" w:rsidRDefault="00AD0965" w:rsidP="00E97CB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</w:pP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 </w:t>
      </w:r>
      <w:r w:rsidRPr="00E97C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Литература: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1. Галянт, И. Г. Музыкальное развитие детей 2–8 лет: метод. пособие для специалистов ДОО / И. Г. Галянт. — М.: Просвещение, 2015. — 120 с.</w:t>
      </w:r>
    </w:p>
    <w:p w:rsidR="00AD0965" w:rsidRPr="00E97CBB" w:rsidRDefault="00AD0965" w:rsidP="00E97CB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</w:pP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 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2. Игра и дошкольник. Развитие детей старшего дошкольного возраста в игровой деятельности / Под ред. Т. И. Бабаевой, З. А. Михайловой. — СПб.: Детство-пресс, 2016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.</w:t>
      </w:r>
    </w:p>
    <w:p w:rsidR="00AD0965" w:rsidRPr="00E97CBB" w:rsidRDefault="00AD0965" w:rsidP="00E97CB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</w:pP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 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3. Кличук А. П. Влияние музыкально-ритмических навыков на физическое и психологическое развитие детей дошкольного возраста / А. П. Кличук // Молодой ученый. — 2016. — № 6. — С. 777–779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.</w:t>
      </w:r>
    </w:p>
    <w:p w:rsidR="00AD0965" w:rsidRPr="00E97CBB" w:rsidRDefault="00AD0965" w:rsidP="00E97CB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</w:pP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 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4. Колодницкий, Г. А. Музыкальные игры, ритмические упражнения и танцы для детей: Учебно-методическое пособие для педагогов / Г. А. Колодницкий. — М., 2010. — 187 с.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 </w:t>
      </w:r>
    </w:p>
    <w:p w:rsidR="00AD0965" w:rsidRPr="00E97CBB" w:rsidRDefault="00AD0965" w:rsidP="00E97CB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</w:pP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5. Работягова Т. «Игра — средство обучения и воспитания. Для детей старшего дошкольного возраста», «Дошкольное воспитание» 2012 год № 10, стр. 84–93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.</w:t>
      </w:r>
    </w:p>
    <w:p w:rsidR="00AD0965" w:rsidRPr="00E97CBB" w:rsidRDefault="00AD0965" w:rsidP="00E97CB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</w:pP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6. Развитие игры детей 5–7 лет/Под ред. Е. В. Трифоновой. — М.: ТЦ Сфера, 2015. — 3с. (Истоки)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. </w:t>
      </w:r>
    </w:p>
    <w:p w:rsidR="00AD0965" w:rsidRPr="00E97CBB" w:rsidRDefault="00AD0965" w:rsidP="00E97CB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</w:pP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7. Федеральный государственный образовательный стандарт дошкольного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 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образования: Приказ Министерства образования и науки РФ № 1155 от 17.10.2013 г. [Электронный</w:t>
      </w:r>
      <w:bookmarkStart w:id="0" w:name="_GoBack"/>
      <w:bookmarkEnd w:id="0"/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ресурс] // Официальный сайт Министерства 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lastRenderedPageBreak/>
        <w:t>образования и науки РФ Федеральное государственное автономное учреждение «Федеральный институт развития образования»</w:t>
      </w:r>
    </w:p>
    <w:p w:rsidR="00AD0965" w:rsidRPr="00E97CBB" w:rsidRDefault="00AD0965" w:rsidP="00E97CB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8.</w:t>
      </w:r>
      <w:r w:rsidR="00E97CBB"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Энциклопедический словарь Википедия https://ru.wikipedia.org/wiki/Большой_энциклопедический_словарь</w:t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E97C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AD0965" w:rsidRPr="00E97CBB" w:rsidRDefault="00AD0965" w:rsidP="00E97CB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D0965" w:rsidRPr="00E97CBB" w:rsidRDefault="00AD0965" w:rsidP="00E97CBB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D2642" w:rsidRPr="00E97CBB" w:rsidRDefault="005D2642" w:rsidP="00E97CBB">
      <w:pPr>
        <w:shd w:val="clear" w:color="auto" w:fill="FFFFFF" w:themeFill="background1"/>
        <w:rPr>
          <w:color w:val="000000" w:themeColor="text1"/>
        </w:rPr>
      </w:pPr>
    </w:p>
    <w:sectPr w:rsidR="005D2642" w:rsidRPr="00E97CBB" w:rsidSect="00E97CBB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EC9"/>
    <w:rsid w:val="005D2642"/>
    <w:rsid w:val="00981EC9"/>
    <w:rsid w:val="00AD0965"/>
    <w:rsid w:val="00E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2024-04-09T06:55:00Z</dcterms:created>
  <dcterms:modified xsi:type="dcterms:W3CDTF">2024-04-09T06:55:00Z</dcterms:modified>
</cp:coreProperties>
</file>