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2CF" w:rsidRPr="001D22F8" w:rsidRDefault="001D22F8" w:rsidP="001D22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1D22F8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1D22F8">
        <w:rPr>
          <w:rFonts w:ascii="Times New Roman" w:hAnsi="Times New Roman" w:cs="Times New Roman"/>
          <w:b/>
          <w:sz w:val="28"/>
          <w:szCs w:val="28"/>
        </w:rPr>
        <w:t xml:space="preserve"> –технология</w:t>
      </w:r>
    </w:p>
    <w:bookmarkEnd w:id="0"/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На современном этапе развития образовательной системы в России появляются новые технологии и </w:t>
      </w:r>
      <w:proofErr w:type="spellStart"/>
      <w:r w:rsidRPr="001D22F8">
        <w:rPr>
          <w:color w:val="000000"/>
          <w:sz w:val="28"/>
          <w:szCs w:val="28"/>
        </w:rPr>
        <w:t>деятельностные</w:t>
      </w:r>
      <w:proofErr w:type="spellEnd"/>
      <w:r w:rsidRPr="001D22F8">
        <w:rPr>
          <w:color w:val="000000"/>
          <w:sz w:val="28"/>
          <w:szCs w:val="28"/>
        </w:rPr>
        <w:t xml:space="preserve"> формы взаимодействия учителя с обучающимися. Это обосновано необходимостью развития индивидуальных способностей и творческого отношения к жизни каждого обучающегося, внедрения различных инновационных учебных программ, реализации принципа гуманного подхода к детям. Основным требованием ФГОС НОО является самовоспитание и саморазвитие ребенка как личности творческой, физически здоровой, с активной познавательной позицией. Большинство учителей используют в своей работе, проверенные и традиционные педагогические технологии. Современные условия требуют обновления технологий, посредством интеграции форм и методов, быстрому доступу к информации, применяя ресурсы Интернета, взаимодействие обучающихся, что позволит повысить познавательный интерес ребёнка.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Приступая к рассмотрению проблемы развития познавательного интереса обучающихся, целесообразно, прежде всего, рассмотреть теоретические основы самого понятия «интерес».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Интерес – это сложное и довольно значимое для человека образование, имеет множество трактовок в научной литературе. В психологических определениях познавательный интерес рассматривается как: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‒ выборочное направления внимания человека (М. Ф. Добрынин, Т. </w:t>
      </w:r>
      <w:proofErr w:type="spellStart"/>
      <w:r w:rsidRPr="001D22F8">
        <w:rPr>
          <w:color w:val="000000"/>
          <w:sz w:val="28"/>
          <w:szCs w:val="28"/>
        </w:rPr>
        <w:t>Рибо</w:t>
      </w:r>
      <w:proofErr w:type="spellEnd"/>
      <w:r w:rsidRPr="001D22F8">
        <w:rPr>
          <w:color w:val="000000"/>
          <w:sz w:val="28"/>
          <w:szCs w:val="28"/>
        </w:rPr>
        <w:t>), проявление его умственной эмоциональной активности (С. Л. Рубинштейн);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‒ специфическое отношение человека к объекту, обусловленное осознанием его значимости для жизни и эмоциональной привлекательностью.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Вместе с тем Г. И. Щукина считает, что интерес имеет значение: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‒ избирательную направленность психических процессов человека на объекты окружающей действительности;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‒ тенденции, стремления, потребности личности вступать в избранной сфере деятельности, приносящим удовольствие;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‒ мощный стимул для деятельности человека;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‒ особое избирательное отношение к окружающему миру, к его объектам, явлениям и процессам.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Л. С. Выготский писал: «Интерес – как бы естественный двигатель детского поведения, он является верным выражением инстинктивного стремления, указанием на то, что деятельность ребенка совпадает с его органическими потребностями». Вот почему основное правило требует построения всей воспитательной системы на точно учтенных детских интересах.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lastRenderedPageBreak/>
        <w:t>Становление познавательного интереса школьников происходит, прежде всего, во время урока. Необходимо активизировать познавательную деятельность школьников и усиливать интерес к обучению на каждом этапе урока, используя для этого различные приемы, формы и виды работ: индивидуальный подход к детям, дифференцированную работу на уроке, разнообразный иллюстрационный и раздаточный материал, информационные компьютерные технологии и другие.</w:t>
      </w:r>
      <w:r w:rsidRPr="001D22F8">
        <w:rPr>
          <w:noProof/>
          <w:color w:val="007AD0"/>
          <w:sz w:val="28"/>
          <w:szCs w:val="28"/>
        </w:rPr>
        <w:drawing>
          <wp:inline distT="0" distB="0" distL="0" distR="0" wp14:anchorId="76DFC3F3" wp14:editId="7C4680EA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Частой причиной отсутствия познавательного интереса младших школьников к учебному предмету является то, что учащиеся не видят связи между своей внешкольной практической деятельностью и изучаемым, и как следствие затрудняются применить «частные» знания, умения при изучении других предметов на практике.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Для развития познавательного интереса к изучаемому материалу большую важность имеет методика преподавания этого предмета. Поэтому, прежде чем приступить к изучению определенной темы, педагог много времени должен уделять поискам активных средств, форм и методов обучения. Настоящее сотрудничество педагога и школьника возможно лишь при условии, что школьник будет хотеть делать то, что желает педагог. Чтобы активизировать познавательную деятельность учащихся, необходимо привнести элемент занимательности, как в содержание, так и в форму работы. Одной из такой образовательной педагогической технологии можно назвать технологию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>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 xml:space="preserve"> – это форма взаимодействия педагога и детей, которая способствует формированию умений решать определенные задачи на основе компетентного выбора альтернативных вариантов через реализацию определенного сюжета.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В работах отечественных ученых нет единого взгляда на сущность </w:t>
      </w:r>
      <w:proofErr w:type="spellStart"/>
      <w:r w:rsidRPr="001D22F8">
        <w:rPr>
          <w:color w:val="000000"/>
          <w:sz w:val="28"/>
          <w:szCs w:val="28"/>
        </w:rPr>
        <w:t>квеста</w:t>
      </w:r>
      <w:proofErr w:type="spellEnd"/>
      <w:r w:rsidRPr="001D22F8">
        <w:rPr>
          <w:color w:val="000000"/>
          <w:sz w:val="28"/>
          <w:szCs w:val="28"/>
        </w:rPr>
        <w:t xml:space="preserve">, так как </w:t>
      </w:r>
      <w:proofErr w:type="spellStart"/>
      <w:r w:rsidRPr="001D22F8">
        <w:rPr>
          <w:color w:val="000000"/>
          <w:sz w:val="28"/>
          <w:szCs w:val="28"/>
        </w:rPr>
        <w:t>квесты</w:t>
      </w:r>
      <w:proofErr w:type="spellEnd"/>
      <w:r w:rsidRPr="001D22F8">
        <w:rPr>
          <w:color w:val="000000"/>
          <w:sz w:val="28"/>
          <w:szCs w:val="28"/>
        </w:rPr>
        <w:t xml:space="preserve"> являются сравнительно новой технологией в педагогике,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 xml:space="preserve"> еще не прошел стадию теоретического обоснования. Эта работа только ведется. Проблемой </w:t>
      </w:r>
      <w:proofErr w:type="spellStart"/>
      <w:r w:rsidRPr="001D22F8">
        <w:rPr>
          <w:color w:val="000000"/>
          <w:sz w:val="28"/>
          <w:szCs w:val="28"/>
        </w:rPr>
        <w:t>квестов</w:t>
      </w:r>
      <w:proofErr w:type="spellEnd"/>
      <w:r w:rsidRPr="001D22F8">
        <w:rPr>
          <w:color w:val="000000"/>
          <w:sz w:val="28"/>
          <w:szCs w:val="28"/>
        </w:rPr>
        <w:t xml:space="preserve"> в нашей стране занимаются М. В. Андреева, Я. С. Быховский, Н. В. Николаева и другие. Среди современных ученых можем выделить труды И. Н. Сокола и </w:t>
      </w:r>
      <w:proofErr w:type="spellStart"/>
      <w:r w:rsidRPr="001D22F8">
        <w:rPr>
          <w:color w:val="000000"/>
          <w:sz w:val="28"/>
          <w:szCs w:val="28"/>
        </w:rPr>
        <w:t>И</w:t>
      </w:r>
      <w:proofErr w:type="spellEnd"/>
      <w:r w:rsidRPr="001D22F8">
        <w:rPr>
          <w:color w:val="000000"/>
          <w:sz w:val="28"/>
          <w:szCs w:val="28"/>
        </w:rPr>
        <w:t xml:space="preserve">. М. </w:t>
      </w:r>
      <w:proofErr w:type="spellStart"/>
      <w:r w:rsidRPr="001D22F8">
        <w:rPr>
          <w:color w:val="000000"/>
          <w:sz w:val="28"/>
          <w:szCs w:val="28"/>
        </w:rPr>
        <w:t>Дычкивской</w:t>
      </w:r>
      <w:proofErr w:type="spellEnd"/>
      <w:r w:rsidRPr="001D22F8">
        <w:rPr>
          <w:color w:val="000000"/>
          <w:sz w:val="28"/>
          <w:szCs w:val="28"/>
        </w:rPr>
        <w:t>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И. Н. Сокол рассматривает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 xml:space="preserve"> как технологию, которая имеет четко поставленную дидактическую задачу, игровой замысел, обязательно имеет руководителя (наставника), четкие правила, и реализуется с целью повышения у обучающихся знаний и умений 21 века [5]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Как современная образовательная технология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 xml:space="preserve"> решает следующие задачи [1]: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1. Образовательные – вовлечение каждого в активный познавательный процесс. Организация индивидуальной и групповой деятельности участников, выявление умений и способностей работать самостоятельно по теме.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lastRenderedPageBreak/>
        <w:t>2. Развивающие – развитие интереса к предмету деятельности, творческих способностей, воображения участников; формирование навыков исследовательской деятельности, умений самостоятельной работы с информацией; расширение кругозора, эрудиции, мотивации.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3. Воспитательные – воспитание личной ответственности за выполнение задания, воспитание уважения к культурным традициям, истории.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 xml:space="preserve">При применении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>-технологии дети проходят полный цикл мотивации: от внимания до удовлетворения, знакомятся с аутентичным материалом, который позволяет им исследовать, обсуждать и осознанно строить новые концепции и отношения в контексте проблем реального мира, создавая проекты, имеющие практическую значимость.</w:t>
      </w:r>
    </w:p>
    <w:p w:rsidR="001D22F8" w:rsidRPr="001D22F8" w:rsidRDefault="001D22F8" w:rsidP="001D22F8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color w:val="333333"/>
          <w:sz w:val="28"/>
          <w:szCs w:val="28"/>
        </w:rPr>
      </w:pPr>
      <w:r w:rsidRPr="001D22F8">
        <w:rPr>
          <w:color w:val="000000"/>
          <w:sz w:val="28"/>
          <w:szCs w:val="28"/>
        </w:rPr>
        <w:t>Исходя из вышеизложенного, можно сделать вывод, что</w:t>
      </w:r>
      <w:r w:rsidRPr="001D22F8">
        <w:rPr>
          <w:rStyle w:val="a4"/>
          <w:color w:val="000000"/>
          <w:sz w:val="28"/>
          <w:szCs w:val="28"/>
        </w:rPr>
        <w:t> </w:t>
      </w:r>
      <w:r w:rsidRPr="001D22F8">
        <w:rPr>
          <w:color w:val="000000"/>
          <w:sz w:val="28"/>
          <w:szCs w:val="28"/>
        </w:rPr>
        <w:t xml:space="preserve">технология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 xml:space="preserve"> основана на игровых методах обучения, и, прежде всего, призвана вовлечь обучающегося в образовательную среду, заинтересовать его, создав игровую деятельность с активным поиском в сети Интернет или других источниках (учебники, дидактические материалы, плакаты, презентации и т.д.). В основе образовательного </w:t>
      </w:r>
      <w:proofErr w:type="spellStart"/>
      <w:r w:rsidRPr="001D22F8">
        <w:rPr>
          <w:color w:val="000000"/>
          <w:sz w:val="28"/>
          <w:szCs w:val="28"/>
        </w:rPr>
        <w:t>квеста</w:t>
      </w:r>
      <w:proofErr w:type="spellEnd"/>
      <w:r w:rsidRPr="001D22F8">
        <w:rPr>
          <w:color w:val="000000"/>
          <w:sz w:val="28"/>
          <w:szCs w:val="28"/>
        </w:rPr>
        <w:t xml:space="preserve"> лежит проблемно-игровая ситуация (легенда), в ходе разрешения которой учащиеся овладевают знаниями, умениями и навыками. Именно проблемно-игровая ситуация содержит элементы развлекательности, ролевой игры, соревнования, творчества, генерацию идей, приемы совершенствования и т. д. Это позволяет сделать обучение интересным, доставить учащимся радость от использования игровых механизмов, коллективной работы и частой сменой деятельности. Образовательный </w:t>
      </w:r>
      <w:proofErr w:type="spellStart"/>
      <w:r w:rsidRPr="001D22F8">
        <w:rPr>
          <w:color w:val="000000"/>
          <w:sz w:val="28"/>
          <w:szCs w:val="28"/>
        </w:rPr>
        <w:t>квест</w:t>
      </w:r>
      <w:proofErr w:type="spellEnd"/>
      <w:r w:rsidRPr="001D22F8">
        <w:rPr>
          <w:color w:val="000000"/>
          <w:sz w:val="28"/>
          <w:szCs w:val="28"/>
        </w:rPr>
        <w:t>, как и любая обучающая игра, должен сочетать в себе повторения и неожиданности, и задача организатора-учителя сочетать их в правильной пропорции.</w:t>
      </w:r>
    </w:p>
    <w:p w:rsidR="001D22F8" w:rsidRPr="001D22F8" w:rsidRDefault="001D22F8" w:rsidP="001D22F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22F8" w:rsidRPr="001D2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2F8"/>
    <w:rsid w:val="001D22F8"/>
    <w:rsid w:val="0062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F8E0"/>
  <w15:chartTrackingRefBased/>
  <w15:docId w15:val="{CA874F0E-992D-457A-9D27-088338FC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22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3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</cp:revision>
  <dcterms:created xsi:type="dcterms:W3CDTF">2026-09-10T05:24:00Z</dcterms:created>
  <dcterms:modified xsi:type="dcterms:W3CDTF">2026-09-10T05:24:00Z</dcterms:modified>
</cp:coreProperties>
</file>