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6E0F" w:rsidRPr="00146E0F" w:rsidRDefault="00146E0F" w:rsidP="00146E0F">
      <w:pPr>
        <w:spacing w:after="0" w:line="240" w:lineRule="auto"/>
        <w:outlineLvl w:val="0"/>
        <w:rPr>
          <w:rFonts w:ascii="Calibri" w:eastAsia="Times New Roman" w:hAnsi="Calibri" w:cs="Calibri"/>
          <w:i/>
          <w:iCs/>
          <w:kern w:val="36"/>
          <w:sz w:val="38"/>
          <w:szCs w:val="38"/>
          <w:lang w:eastAsia="ru-RU"/>
        </w:rPr>
      </w:pPr>
      <w:r w:rsidRPr="00146E0F">
        <w:rPr>
          <w:rFonts w:ascii="Calibri" w:eastAsia="Times New Roman" w:hAnsi="Calibri" w:cs="Calibri"/>
          <w:i/>
          <w:iCs/>
          <w:kern w:val="36"/>
          <w:sz w:val="38"/>
          <w:szCs w:val="38"/>
          <w:lang w:eastAsia="ru-RU"/>
        </w:rPr>
        <w:t>Ребусы для детей</w:t>
      </w:r>
    </w:p>
    <w:p w:rsidR="00146E0F" w:rsidRPr="00146E0F" w:rsidRDefault="00146E0F" w:rsidP="00146E0F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146E0F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Увлекательные ребусы для детей. Учимся читать, развиваем мышление и логику.</w:t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3E16FCED" wp14:editId="3F33BFAC">
            <wp:extent cx="5181600" cy="7620000"/>
            <wp:effectExtent l="0" t="0" r="0" b="0"/>
            <wp:docPr id="1" name="Рисунок 1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12F1DB7B" wp14:editId="03C3BC9F">
            <wp:extent cx="5200650" cy="7620000"/>
            <wp:effectExtent l="0" t="0" r="0" b="0"/>
            <wp:docPr id="2" name="Рисунок 2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637DA6D1" wp14:editId="7CF37212">
            <wp:extent cx="5181600" cy="7620000"/>
            <wp:effectExtent l="0" t="0" r="0" b="0"/>
            <wp:docPr id="3" name="Рисунок 3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66759569" wp14:editId="218583F4">
            <wp:extent cx="5181600" cy="7620000"/>
            <wp:effectExtent l="0" t="0" r="0" b="0"/>
            <wp:docPr id="4" name="Рисунок 4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47F1D627" wp14:editId="70CF85BC">
            <wp:extent cx="5229225" cy="7620000"/>
            <wp:effectExtent l="0" t="0" r="9525" b="0"/>
            <wp:docPr id="5" name="Рисунок 5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shd w:val="clear" w:color="auto" w:fill="FFFFFF"/>
        <w:spacing w:after="75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inherit" w:eastAsia="Times New Roman" w:hAnsi="inherit" w:cs="Calibri"/>
          <w:color w:val="FFFFFF"/>
          <w:sz w:val="26"/>
          <w:szCs w:val="26"/>
          <w:bdr w:val="none" w:sz="0" w:space="0" w:color="auto" w:frame="1"/>
          <w:shd w:val="clear" w:color="auto" w:fill="9FA0A1"/>
          <w:lang w:eastAsia="ru-RU"/>
        </w:rPr>
        <w:t> </w:t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23B17D6C" wp14:editId="57148FEB">
            <wp:extent cx="5191125" cy="7620000"/>
            <wp:effectExtent l="0" t="0" r="9525" b="0"/>
            <wp:docPr id="6" name="Рисунок 6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6B25573F" wp14:editId="485757FF">
            <wp:extent cx="5172075" cy="7620000"/>
            <wp:effectExtent l="0" t="0" r="9525" b="0"/>
            <wp:docPr id="7" name="Рисунок 7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129102E0" wp14:editId="1F4E5C6C">
            <wp:extent cx="5210175" cy="7620000"/>
            <wp:effectExtent l="0" t="0" r="9525" b="0"/>
            <wp:docPr id="8" name="Рисунок 8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Pr="00146E0F" w:rsidRDefault="00146E0F" w:rsidP="00146E0F">
      <w:pPr>
        <w:numPr>
          <w:ilvl w:val="0"/>
          <w:numId w:val="1"/>
        </w:numPr>
        <w:shd w:val="clear" w:color="auto" w:fill="FFFFFF"/>
        <w:spacing w:after="0" w:line="240" w:lineRule="auto"/>
        <w:ind w:left="48" w:right="189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146E0F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60280FEF" wp14:editId="2377671B">
            <wp:extent cx="5181600" cy="7620000"/>
            <wp:effectExtent l="0" t="0" r="0" b="0"/>
            <wp:docPr id="9" name="Рисунок 9" descr="Ребус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F" w:rsidRDefault="00146E0F"/>
    <w:sectPr w:rsidR="0014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34E1E"/>
    <w:multiLevelType w:val="multilevel"/>
    <w:tmpl w:val="1DE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F"/>
    <w:rsid w:val="0014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0C96C-4759-4D9F-A93C-B55F3B8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09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56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2020-04-23T15:20:00Z</dcterms:created>
  <dcterms:modified xsi:type="dcterms:W3CDTF">2020-04-23T15:21:00Z</dcterms:modified>
</cp:coreProperties>
</file>